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7A292F" w:rsidRDefault="00751FDA" w:rsidP="00DB3C00">
      <w:pPr>
        <w:pStyle w:val="Bezmezer"/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TV_03_11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DB3C00" w:rsidRDefault="00E43826" w:rsidP="00E43826">
      <w:pPr>
        <w:jc w:val="center"/>
        <w:rPr>
          <w:rFonts w:ascii="Times New Roman" w:hAnsi="Times New Roman" w:cs="Times New Roman"/>
          <w:color w:val="00B050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751FDA">
        <w:rPr>
          <w:rFonts w:ascii="Times New Roman" w:hAnsi="Times New Roman" w:cs="Times New Roman"/>
          <w:sz w:val="44"/>
          <w:szCs w:val="44"/>
        </w:rPr>
        <w:t>Tělesná kultura starověkého Řecka a Říma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sz w:val="44"/>
          <w:szCs w:val="44"/>
        </w:rPr>
      </w:pPr>
    </w:p>
    <w:p w:rsidR="005604FC" w:rsidRPr="00E43826" w:rsidRDefault="005604FC" w:rsidP="00E43826">
      <w:pPr>
        <w:rPr>
          <w:sz w:val="44"/>
          <w:szCs w:val="44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7A798A" w:rsidRPr="00E43826" w:rsidRDefault="007A798A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B494F" w:rsidRPr="007A292F">
        <w:rPr>
          <w:rFonts w:ascii="Times New Roman" w:hAnsi="Times New Roman" w:cs="Times New Roman"/>
          <w:sz w:val="28"/>
          <w:szCs w:val="28"/>
        </w:rPr>
        <w:t>Mgr. Lea Doudová</w:t>
      </w:r>
    </w:p>
    <w:p w:rsidR="00751FDA" w:rsidRDefault="00751FDA" w:rsidP="00751FDA">
      <w:pPr>
        <w:pStyle w:val="Textbody"/>
        <w:rPr>
          <w:b/>
          <w:bCs/>
        </w:rPr>
      </w:pPr>
      <w:r>
        <w:rPr>
          <w:rFonts w:cs="Times New Roman"/>
          <w:b/>
          <w:bCs/>
        </w:rPr>
        <w:lastRenderedPageBreak/>
        <w:t>Vypracuj pracovní list.</w:t>
      </w: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rFonts w:cs="Times New Roman"/>
          <w:b/>
          <w:bCs/>
        </w:rPr>
      </w:pPr>
      <w:r>
        <w:rPr>
          <w:rFonts w:cs="Times New Roman"/>
          <w:b/>
          <w:bCs/>
        </w:rPr>
        <w:t>Dva hlavní směry tělesné kultury ve starověkém Řecku charakterizují pojmy spartská výchova a kalokagathie. Vysvětli oba pojmy:</w:t>
      </w: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</w:pPr>
      <w:r>
        <w:rPr>
          <w:rFonts w:cs="Times New Roman"/>
        </w:rPr>
        <w:t>kalokagathie -</w:t>
      </w:r>
    </w:p>
    <w:p w:rsidR="00751FDA" w:rsidRDefault="00751FDA" w:rsidP="00751FDA">
      <w:pPr>
        <w:pStyle w:val="Textbody"/>
      </w:pPr>
    </w:p>
    <w:p w:rsidR="00751FDA" w:rsidRDefault="00751FDA" w:rsidP="00751FDA">
      <w:pPr>
        <w:pStyle w:val="Textbody"/>
      </w:pPr>
    </w:p>
    <w:p w:rsidR="00751FDA" w:rsidRDefault="00751FDA" w:rsidP="00751FDA">
      <w:pPr>
        <w:pStyle w:val="Textbody"/>
        <w:rPr>
          <w:rFonts w:cs="Times New Roman"/>
        </w:rPr>
      </w:pPr>
      <w:r>
        <w:rPr>
          <w:rFonts w:cs="Times New Roman"/>
        </w:rPr>
        <w:t>spartská výchova –</w:t>
      </w:r>
    </w:p>
    <w:p w:rsidR="00751FDA" w:rsidRDefault="00751FDA" w:rsidP="00751FDA">
      <w:pPr>
        <w:pStyle w:val="Textbody"/>
      </w:pPr>
    </w:p>
    <w:p w:rsidR="00751FDA" w:rsidRDefault="00751FDA" w:rsidP="00751FDA">
      <w:pPr>
        <w:pStyle w:val="Textbody"/>
      </w:pPr>
    </w:p>
    <w:p w:rsidR="00751FDA" w:rsidRDefault="00751FDA" w:rsidP="00751FDA">
      <w:pPr>
        <w:pStyle w:val="Textbody"/>
      </w:pPr>
    </w:p>
    <w:p w:rsidR="00751FDA" w:rsidRDefault="00751FDA" w:rsidP="00751FDA">
      <w:pPr>
        <w:pStyle w:val="Textbody"/>
        <w:rPr>
          <w:b/>
          <w:bCs/>
        </w:rPr>
      </w:pPr>
      <w:r>
        <w:rPr>
          <w:rFonts w:cs="Times New Roman"/>
          <w:b/>
          <w:bCs/>
        </w:rPr>
        <w:t>Vytvoř dvojice:</w:t>
      </w:r>
    </w:p>
    <w:tbl>
      <w:tblPr>
        <w:tblW w:w="969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2497"/>
        <w:gridCol w:w="389"/>
        <w:gridCol w:w="4432"/>
        <w:gridCol w:w="620"/>
        <w:gridCol w:w="620"/>
        <w:gridCol w:w="609"/>
      </w:tblGrid>
      <w:tr w:rsidR="00751FDA" w:rsidTr="00033243">
        <w:tc>
          <w:tcPr>
            <w:tcW w:w="52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9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palaistra</w:t>
            </w:r>
            <w:proofErr w:type="spellEnd"/>
          </w:p>
        </w:tc>
        <w:tc>
          <w:tcPr>
            <w:tcW w:w="38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44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Otevřené závodiště, většinou mimo město, nebo také běh</w:t>
            </w:r>
          </w:p>
        </w:tc>
        <w:tc>
          <w:tcPr>
            <w:tcW w:w="620" w:type="dxa"/>
            <w:tcBorders>
              <w:bottom w:val="nil"/>
            </w:tcBorders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6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</w:p>
        </w:tc>
      </w:tr>
      <w:tr w:rsidR="00751FDA" w:rsidTr="00033243">
        <w:tc>
          <w:tcPr>
            <w:tcW w:w="52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49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dromos</w:t>
            </w:r>
          </w:p>
        </w:tc>
        <w:tc>
          <w:tcPr>
            <w:tcW w:w="38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44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Nejoblíbenější typ her v amfiteátru, boj dvojic nebo skupin</w:t>
            </w:r>
          </w:p>
        </w:tc>
        <w:tc>
          <w:tcPr>
            <w:tcW w:w="620" w:type="dxa"/>
            <w:tcBorders>
              <w:top w:val="nil"/>
              <w:bottom w:val="nil"/>
            </w:tcBorders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6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751FDA" w:rsidTr="00033243">
        <w:tc>
          <w:tcPr>
            <w:tcW w:w="52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49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gymnasion</w:t>
            </w:r>
          </w:p>
        </w:tc>
        <w:tc>
          <w:tcPr>
            <w:tcW w:w="38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44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Cvičiště uvnitř měst využívaná hlavně k zápasu</w:t>
            </w:r>
          </w:p>
        </w:tc>
        <w:tc>
          <w:tcPr>
            <w:tcW w:w="620" w:type="dxa"/>
            <w:tcBorders>
              <w:top w:val="nil"/>
              <w:bottom w:val="nil"/>
            </w:tcBorders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6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  <w:tr w:rsidR="00751FDA" w:rsidTr="00033243">
        <w:tc>
          <w:tcPr>
            <w:tcW w:w="52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49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gladiátorské hry</w:t>
            </w:r>
          </w:p>
        </w:tc>
        <w:tc>
          <w:tcPr>
            <w:tcW w:w="38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44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Veřejná instituce, kde nazí mladíci prováděli tělesná cvičení</w:t>
            </w:r>
          </w:p>
        </w:tc>
        <w:tc>
          <w:tcPr>
            <w:tcW w:w="620" w:type="dxa"/>
            <w:tcBorders>
              <w:top w:val="nil"/>
            </w:tcBorders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6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</w:tr>
    </w:tbl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rFonts w:cs="Times New Roman"/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  <w:r>
        <w:rPr>
          <w:rFonts w:cs="Times New Roman"/>
          <w:b/>
          <w:bCs/>
        </w:rPr>
        <w:t>Proč v době římské expanze prošel tělesným výcvikem každý muž a kde tento výcvik absolvoval?</w:t>
      </w: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  <w:r>
        <w:rPr>
          <w:rFonts w:cs="Times New Roman"/>
          <w:b/>
          <w:bCs/>
        </w:rPr>
        <w:t xml:space="preserve">Z čeho se skládal </w:t>
      </w:r>
      <w:proofErr w:type="spellStart"/>
      <w:r>
        <w:rPr>
          <w:rFonts w:cs="Times New Roman"/>
          <w:b/>
          <w:bCs/>
        </w:rPr>
        <w:t>pentathlon</w:t>
      </w:r>
      <w:proofErr w:type="spellEnd"/>
      <w:r>
        <w:rPr>
          <w:rFonts w:cs="Times New Roman"/>
          <w:b/>
          <w:bCs/>
        </w:rPr>
        <w:t>?</w:t>
      </w: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  <w:r>
        <w:rPr>
          <w:rFonts w:cs="Times New Roman"/>
          <w:b/>
          <w:bCs/>
        </w:rPr>
        <w:t>Urči pravdivost tvrzení:</w:t>
      </w:r>
    </w:p>
    <w:tbl>
      <w:tblPr>
        <w:tblW w:w="907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0"/>
        <w:gridCol w:w="840"/>
        <w:gridCol w:w="792"/>
      </w:tblGrid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rPr>
                <w:rFonts w:cs="Times New Roman"/>
              </w:rPr>
              <w:t>Kromě tělesných cvičení (gymnastiky) se athénští mladíci vzdělávali také v muzice a dramatice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Spartská výchova byla zaměřena na kultivaci člověka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Římskou tělesnou kulturu ovlivnila kultura Etrusků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rPr>
                <w:rFonts w:eastAsia="TimesNewRomanPSMT" w:cs="TimesNewRomanPSMT"/>
              </w:rPr>
              <w:t>Řecké poznatky, které Římané získali, dokázali účelově využít nejen pro výcvik vojska, ale také pro péči o tělo.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V římské tělesné kultuře převažoval pasivní přístup ke cvičení. Římané byli hlavně diváci.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Římané si udržovali zdraví pasivní péčí o tělo (lázně)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Řekové i Římané prováděli tělesná cvičení nazí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Fyzicky a duševně zdatný jedinec, úspěšný</w:t>
            </w:r>
          </w:p>
          <w:p w:rsidR="00751FDA" w:rsidRDefault="00751FDA" w:rsidP="00033243">
            <w:pPr>
              <w:pStyle w:val="Text"/>
            </w:pPr>
            <w:r>
              <w:t>na olympijských hrách byl ideálem římského občana.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</w:tbl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  <w:r>
        <w:rPr>
          <w:rFonts w:ascii="TimesNewRomanPSMT" w:eastAsia="TimesNewRomanPSMT" w:hAnsi="TimesNewRomanPSMT" w:cs="TimesNewRomanPSMT"/>
          <w:b/>
          <w:bCs/>
        </w:rPr>
        <w:t>K charakteristikám tělesné výchovy přiřaď odpovídající oblast (Řím, Sparta, Athény):</w:t>
      </w:r>
    </w:p>
    <w:tbl>
      <w:tblPr>
        <w:tblW w:w="9072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751FDA" w:rsidTr="00033243"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NewRomanPS-BoldMT" w:eastAsia="TimesNewRomanPS-BoldMT" w:hAnsi="TimesNewRomanPS-BoldMT" w:cs="TimesNewRomanPS-BoldMT"/>
              </w:rPr>
            </w:pP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NewRomanPS-BoldMT" w:eastAsia="TimesNewRomanPS-BoldMT" w:hAnsi="TimesNewRomanPS-BoldMT" w:cs="TimesNewRomanPS-BoldMT"/>
              </w:rPr>
            </w:pP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NewRomanPS-BoldMT" w:eastAsia="TimesNewRomanPS-BoldMT" w:hAnsi="TimesNewRomanPS-BoldMT" w:cs="TimesNewRomanPS-BoldMT"/>
              </w:rPr>
            </w:pPr>
          </w:p>
        </w:tc>
      </w:tr>
      <w:tr w:rsidR="00751FDA" w:rsidTr="00033243">
        <w:tc>
          <w:tcPr>
            <w:tcW w:w="3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za tělesnou výchovu zodpovídal stát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byla pro chlapce i dívky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od 7 let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hlavním účelem fyzická zdatnost jako součást vojenské připravenosti</w:t>
            </w:r>
          </w:p>
        </w:tc>
        <w:tc>
          <w:tcPr>
            <w:tcW w:w="3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pouze jako součást vojenského výcviku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pro dospělé občany, kteří měli povinnost sloužit ve vojsku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hlavním účelem byl výcvik vojska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-BoldMT" w:eastAsia="TimesNewRomanPS-BoldMT" w:hAnsi="TimesNewRomanPS-BoldMT" w:cs="TimesNewRomanPS-BoldMT"/>
              </w:rPr>
            </w:pPr>
          </w:p>
        </w:tc>
        <w:tc>
          <w:tcPr>
            <w:tcW w:w="30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za tělesnou výchovu zodpovídala rodina, stát jen dohlížel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byla pouze pro chlapce z plnoprávných rodin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od 7 let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-BoldMT" w:eastAsia="TimesNewRomanPS-BoldMT" w:hAnsi="TimesNewRomanPS-BoldMT" w:cs="TimesNewRomanPS-BoldMT"/>
              </w:rPr>
            </w:pPr>
            <w:r>
              <w:rPr>
                <w:rFonts w:ascii="TimesNewRomanPSMT" w:eastAsia="TimesNewRomanPSMT" w:hAnsi="TimesNewRomanPSMT" w:cs="TimesNewRomanPSMT"/>
              </w:rPr>
              <w:t>- hlavním účelem se stal kult těla</w:t>
            </w:r>
            <w:r>
              <w:rPr>
                <w:rFonts w:ascii="TimesNewRomanPS-BoldMT" w:eastAsia="TimesNewRomanPS-BoldMT" w:hAnsi="TimesNewRomanPS-BoldMT" w:cs="TimesNewRomanPS-BoldMT"/>
              </w:rPr>
              <w:t xml:space="preserve"> </w:t>
            </w:r>
          </w:p>
        </w:tc>
      </w:tr>
    </w:tbl>
    <w:p w:rsidR="00751FDA" w:rsidRDefault="00751FDA" w:rsidP="00751FDA">
      <w:pPr>
        <w:pStyle w:val="Textbody"/>
        <w:rPr>
          <w:rFonts w:cs="Times New Roman"/>
          <w:b/>
          <w:bCs/>
        </w:rPr>
      </w:pPr>
    </w:p>
    <w:p w:rsidR="00751FDA" w:rsidRDefault="00751FDA" w:rsidP="00751FDA">
      <w:pPr>
        <w:pStyle w:val="Textbody"/>
        <w:rPr>
          <w:rFonts w:cs="Times New Roman"/>
          <w:b/>
          <w:bCs/>
        </w:rPr>
      </w:pPr>
    </w:p>
    <w:p w:rsidR="00751FDA" w:rsidRDefault="00751FDA" w:rsidP="00751FDA">
      <w:pPr>
        <w:pStyle w:val="Textbody"/>
        <w:rPr>
          <w:rFonts w:cs="Times New Roman"/>
          <w:b/>
          <w:bCs/>
        </w:rPr>
      </w:pPr>
    </w:p>
    <w:p w:rsidR="00751FDA" w:rsidRDefault="00751FDA" w:rsidP="00751FDA">
      <w:pPr>
        <w:pStyle w:val="Textbody"/>
        <w:rPr>
          <w:rFonts w:cs="Times New Roman"/>
          <w:b/>
          <w:bCs/>
        </w:rPr>
      </w:pPr>
    </w:p>
    <w:p w:rsidR="00751FDA" w:rsidRDefault="00751FDA" w:rsidP="00751FDA">
      <w:pPr>
        <w:pStyle w:val="Textbody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Řešení:</w:t>
      </w:r>
    </w:p>
    <w:p w:rsidR="00751FDA" w:rsidRDefault="00751FDA" w:rsidP="00751FDA">
      <w:pPr>
        <w:pStyle w:val="Textbody"/>
        <w:rPr>
          <w:rFonts w:cs="Times New Roman"/>
          <w:b/>
          <w:bCs/>
        </w:rPr>
      </w:pPr>
    </w:p>
    <w:p w:rsidR="00751FDA" w:rsidRDefault="00751FDA" w:rsidP="00751FDA">
      <w:pPr>
        <w:pStyle w:val="Textbody"/>
        <w:rPr>
          <w:rFonts w:cs="Times New Roman"/>
          <w:b/>
          <w:bCs/>
        </w:rPr>
      </w:pPr>
      <w:r>
        <w:rPr>
          <w:rFonts w:cs="Times New Roman"/>
          <w:b/>
          <w:bCs/>
        </w:rPr>
        <w:t>Dva hlavní směry tělesné kultury ve starověkém Řecku charakterizují pojmy spartská výchova a kalokagathie. Vysvětli oba pojmy:</w:t>
      </w: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</w:pPr>
      <w:r>
        <w:rPr>
          <w:rFonts w:cs="Times New Roman"/>
        </w:rPr>
        <w:t xml:space="preserve">kalokagathie – </w:t>
      </w:r>
      <w:r w:rsidRPr="00084399">
        <w:rPr>
          <w:rFonts w:cs="Times New Roman"/>
          <w:color w:val="002060"/>
        </w:rPr>
        <w:t>propojení tělesné a duševní výchovy, snaha o harmonii duše a těla</w:t>
      </w:r>
    </w:p>
    <w:p w:rsidR="00751FDA" w:rsidRDefault="00751FDA" w:rsidP="00751FDA">
      <w:pPr>
        <w:pStyle w:val="Textbody"/>
      </w:pPr>
    </w:p>
    <w:p w:rsidR="00751FDA" w:rsidRDefault="00751FDA" w:rsidP="00751FDA">
      <w:pPr>
        <w:pStyle w:val="Textbody"/>
      </w:pPr>
    </w:p>
    <w:p w:rsidR="00751FDA" w:rsidRPr="00084399" w:rsidRDefault="00751FDA" w:rsidP="00751FDA">
      <w:pPr>
        <w:pStyle w:val="Textbody"/>
        <w:rPr>
          <w:rFonts w:cs="Times New Roman"/>
          <w:color w:val="002060"/>
        </w:rPr>
      </w:pPr>
      <w:r>
        <w:rPr>
          <w:rFonts w:cs="Times New Roman"/>
        </w:rPr>
        <w:t xml:space="preserve">spartská výchova – </w:t>
      </w:r>
      <w:r>
        <w:rPr>
          <w:rFonts w:cs="Times New Roman"/>
          <w:color w:val="002060"/>
        </w:rPr>
        <w:t>tvrdý tělesný výcvik v drsných podmínkách sloužící k vytvoření silného vojska</w:t>
      </w:r>
    </w:p>
    <w:p w:rsidR="00751FDA" w:rsidRDefault="00751FDA" w:rsidP="00751FDA">
      <w:pPr>
        <w:pStyle w:val="Textbody"/>
      </w:pPr>
    </w:p>
    <w:p w:rsidR="00751FDA" w:rsidRDefault="00751FDA" w:rsidP="00751FDA">
      <w:pPr>
        <w:pStyle w:val="Textbody"/>
      </w:pPr>
    </w:p>
    <w:p w:rsidR="00751FDA" w:rsidRDefault="00751FDA" w:rsidP="00751FDA">
      <w:pPr>
        <w:pStyle w:val="Textbody"/>
      </w:pPr>
    </w:p>
    <w:p w:rsidR="00751FDA" w:rsidRDefault="00751FDA" w:rsidP="00751FDA">
      <w:pPr>
        <w:pStyle w:val="Textbody"/>
        <w:rPr>
          <w:b/>
          <w:bCs/>
        </w:rPr>
      </w:pPr>
      <w:r>
        <w:rPr>
          <w:rFonts w:cs="Times New Roman"/>
          <w:b/>
          <w:bCs/>
        </w:rPr>
        <w:t>Vytvoř dvojice:</w:t>
      </w:r>
    </w:p>
    <w:tbl>
      <w:tblPr>
        <w:tblW w:w="969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2497"/>
        <w:gridCol w:w="389"/>
        <w:gridCol w:w="4432"/>
        <w:gridCol w:w="620"/>
        <w:gridCol w:w="620"/>
        <w:gridCol w:w="609"/>
      </w:tblGrid>
      <w:tr w:rsidR="00751FDA" w:rsidTr="00033243">
        <w:tc>
          <w:tcPr>
            <w:tcW w:w="52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9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palaistra</w:t>
            </w:r>
            <w:proofErr w:type="spellEnd"/>
          </w:p>
        </w:tc>
        <w:tc>
          <w:tcPr>
            <w:tcW w:w="38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44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Otevřené závodiště, většinou mimo město, nebo také běh</w:t>
            </w:r>
          </w:p>
        </w:tc>
        <w:tc>
          <w:tcPr>
            <w:tcW w:w="620" w:type="dxa"/>
            <w:tcBorders>
              <w:bottom w:val="nil"/>
            </w:tcBorders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Pr="00084399" w:rsidRDefault="00751FDA" w:rsidP="00033243">
            <w:pPr>
              <w:pStyle w:val="TableContents"/>
              <w:jc w:val="center"/>
              <w:rPr>
                <w:rFonts w:ascii="Times New Roman" w:hAnsi="Times New Roman"/>
                <w:color w:val="002060"/>
              </w:rPr>
            </w:pPr>
            <w:r w:rsidRPr="00084399">
              <w:rPr>
                <w:rFonts w:ascii="Times New Roman" w:hAnsi="Times New Roman"/>
                <w:color w:val="002060"/>
              </w:rPr>
              <w:t>1.</w:t>
            </w:r>
          </w:p>
        </w:tc>
        <w:tc>
          <w:tcPr>
            <w:tcW w:w="6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Pr="00084399" w:rsidRDefault="00751FDA" w:rsidP="00033243">
            <w:pPr>
              <w:pStyle w:val="TableContents"/>
              <w:jc w:val="center"/>
              <w:rPr>
                <w:rFonts w:ascii="Times New Roman" w:hAnsi="Times New Roman"/>
                <w:color w:val="002060"/>
              </w:rPr>
            </w:pPr>
            <w:r w:rsidRPr="00084399">
              <w:rPr>
                <w:rFonts w:ascii="Times New Roman" w:hAnsi="Times New Roman"/>
                <w:color w:val="002060"/>
              </w:rPr>
              <w:t>c</w:t>
            </w:r>
          </w:p>
        </w:tc>
      </w:tr>
      <w:tr w:rsidR="00751FDA" w:rsidTr="00033243">
        <w:tc>
          <w:tcPr>
            <w:tcW w:w="52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49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dromos</w:t>
            </w:r>
          </w:p>
        </w:tc>
        <w:tc>
          <w:tcPr>
            <w:tcW w:w="38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44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Nejoblíbenější typ her v amfiteátru, boj dvojic nebo skupin</w:t>
            </w:r>
          </w:p>
        </w:tc>
        <w:tc>
          <w:tcPr>
            <w:tcW w:w="620" w:type="dxa"/>
            <w:tcBorders>
              <w:top w:val="nil"/>
              <w:bottom w:val="nil"/>
            </w:tcBorders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Pr="00084399" w:rsidRDefault="00751FDA" w:rsidP="00033243">
            <w:pPr>
              <w:pStyle w:val="TableContents"/>
              <w:jc w:val="center"/>
              <w:rPr>
                <w:rFonts w:ascii="Times New Roman" w:hAnsi="Times New Roman"/>
                <w:color w:val="002060"/>
              </w:rPr>
            </w:pPr>
            <w:r w:rsidRPr="00084399">
              <w:rPr>
                <w:rFonts w:ascii="Times New Roman" w:hAnsi="Times New Roman"/>
                <w:color w:val="002060"/>
              </w:rPr>
              <w:t>2.</w:t>
            </w:r>
          </w:p>
        </w:tc>
        <w:tc>
          <w:tcPr>
            <w:tcW w:w="6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Pr="00084399" w:rsidRDefault="00751FDA" w:rsidP="00033243">
            <w:pPr>
              <w:pStyle w:val="TableContents"/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a</w:t>
            </w:r>
          </w:p>
        </w:tc>
      </w:tr>
      <w:tr w:rsidR="00751FDA" w:rsidTr="00033243">
        <w:tc>
          <w:tcPr>
            <w:tcW w:w="52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49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gymnasion</w:t>
            </w:r>
          </w:p>
        </w:tc>
        <w:tc>
          <w:tcPr>
            <w:tcW w:w="38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44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Cvičiště uvnitř měst využívaná hlavně k zápasu</w:t>
            </w:r>
          </w:p>
        </w:tc>
        <w:tc>
          <w:tcPr>
            <w:tcW w:w="620" w:type="dxa"/>
            <w:tcBorders>
              <w:top w:val="nil"/>
              <w:bottom w:val="nil"/>
            </w:tcBorders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Pr="00084399" w:rsidRDefault="00751FDA" w:rsidP="00033243">
            <w:pPr>
              <w:pStyle w:val="TableContents"/>
              <w:jc w:val="center"/>
              <w:rPr>
                <w:rFonts w:ascii="Times New Roman" w:hAnsi="Times New Roman"/>
                <w:color w:val="002060"/>
              </w:rPr>
            </w:pPr>
            <w:r w:rsidRPr="00084399">
              <w:rPr>
                <w:rFonts w:ascii="Times New Roman" w:hAnsi="Times New Roman"/>
                <w:color w:val="002060"/>
              </w:rPr>
              <w:t>3.</w:t>
            </w:r>
          </w:p>
        </w:tc>
        <w:tc>
          <w:tcPr>
            <w:tcW w:w="6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Pr="00084399" w:rsidRDefault="00751FDA" w:rsidP="00033243">
            <w:pPr>
              <w:pStyle w:val="TableContents"/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d</w:t>
            </w:r>
          </w:p>
        </w:tc>
      </w:tr>
      <w:tr w:rsidR="00751FDA" w:rsidTr="00033243">
        <w:tc>
          <w:tcPr>
            <w:tcW w:w="52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49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gladiátorské hry</w:t>
            </w:r>
          </w:p>
        </w:tc>
        <w:tc>
          <w:tcPr>
            <w:tcW w:w="38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44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Veřejná instituce, kde nazí mladíci prováděli tělesná cvičení</w:t>
            </w:r>
          </w:p>
        </w:tc>
        <w:tc>
          <w:tcPr>
            <w:tcW w:w="620" w:type="dxa"/>
            <w:tcBorders>
              <w:top w:val="nil"/>
            </w:tcBorders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Pr="00084399" w:rsidRDefault="00751FDA" w:rsidP="00033243">
            <w:pPr>
              <w:pStyle w:val="TableContents"/>
              <w:jc w:val="center"/>
              <w:rPr>
                <w:rFonts w:ascii="Times New Roman" w:hAnsi="Times New Roman"/>
                <w:color w:val="002060"/>
              </w:rPr>
            </w:pPr>
            <w:r w:rsidRPr="00084399">
              <w:rPr>
                <w:rFonts w:ascii="Times New Roman" w:hAnsi="Times New Roman"/>
                <w:color w:val="002060"/>
              </w:rPr>
              <w:t>4.</w:t>
            </w:r>
          </w:p>
        </w:tc>
        <w:tc>
          <w:tcPr>
            <w:tcW w:w="60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Pr="00084399" w:rsidRDefault="00751FDA" w:rsidP="00033243">
            <w:pPr>
              <w:pStyle w:val="TableContents"/>
              <w:jc w:val="center"/>
              <w:rPr>
                <w:rFonts w:ascii="Times New Roman" w:hAnsi="Times New Roman"/>
                <w:color w:val="002060"/>
              </w:rPr>
            </w:pPr>
            <w:r>
              <w:rPr>
                <w:rFonts w:ascii="Times New Roman" w:hAnsi="Times New Roman"/>
                <w:color w:val="002060"/>
              </w:rPr>
              <w:t>b</w:t>
            </w:r>
          </w:p>
        </w:tc>
      </w:tr>
    </w:tbl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rFonts w:cs="Times New Roman"/>
          <w:b/>
          <w:bCs/>
        </w:rPr>
      </w:pPr>
    </w:p>
    <w:p w:rsidR="00751FDA" w:rsidRDefault="00751FDA" w:rsidP="00751FDA">
      <w:pPr>
        <w:pStyle w:val="Textbody"/>
        <w:rPr>
          <w:rFonts w:cs="Times New Roman"/>
          <w:b/>
          <w:bCs/>
        </w:rPr>
      </w:pPr>
    </w:p>
    <w:p w:rsidR="00751FDA" w:rsidRDefault="00751FDA" w:rsidP="00751FDA">
      <w:pPr>
        <w:pStyle w:val="Textbody"/>
        <w:rPr>
          <w:rFonts w:cs="Times New Roman"/>
          <w:b/>
          <w:bCs/>
        </w:rPr>
      </w:pPr>
      <w:r>
        <w:rPr>
          <w:rFonts w:cs="Times New Roman"/>
          <w:b/>
          <w:bCs/>
        </w:rPr>
        <w:t>Proč v době římské expanze prošel tělesným výcvikem každý muž a kde tento výcvik absolvoval?</w:t>
      </w:r>
    </w:p>
    <w:p w:rsidR="00751FDA" w:rsidRPr="00084399" w:rsidRDefault="00751FDA" w:rsidP="00751FDA">
      <w:pPr>
        <w:pStyle w:val="Textbody"/>
        <w:rPr>
          <w:bCs/>
          <w:color w:val="002060"/>
        </w:rPr>
      </w:pPr>
      <w:r>
        <w:rPr>
          <w:rFonts w:cs="Times New Roman"/>
          <w:bCs/>
          <w:color w:val="002060"/>
        </w:rPr>
        <w:t>Řím potřeboval k dobývání nových území silné vojsko. Služba v armádě byla povinná a součástí vojenské přípravy byl tělesný výcvik.</w:t>
      </w: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  <w:r>
        <w:rPr>
          <w:rFonts w:cs="Times New Roman"/>
          <w:b/>
          <w:bCs/>
        </w:rPr>
        <w:lastRenderedPageBreak/>
        <w:t xml:space="preserve">Z čeho se skládal </w:t>
      </w:r>
      <w:proofErr w:type="spellStart"/>
      <w:r>
        <w:rPr>
          <w:rFonts w:cs="Times New Roman"/>
          <w:b/>
          <w:bCs/>
        </w:rPr>
        <w:t>pentathlon</w:t>
      </w:r>
      <w:proofErr w:type="spellEnd"/>
      <w:r>
        <w:rPr>
          <w:rFonts w:cs="Times New Roman"/>
          <w:b/>
          <w:bCs/>
        </w:rPr>
        <w:t>?</w:t>
      </w:r>
    </w:p>
    <w:p w:rsidR="00751FDA" w:rsidRPr="00084399" w:rsidRDefault="00751FDA" w:rsidP="00751FDA">
      <w:pPr>
        <w:pStyle w:val="Textbody"/>
        <w:rPr>
          <w:bCs/>
          <w:color w:val="002060"/>
        </w:rPr>
      </w:pPr>
      <w:r>
        <w:rPr>
          <w:bCs/>
          <w:color w:val="002060"/>
        </w:rPr>
        <w:t>běh, skok daleký, hod oštěpem, hod diskem, zápas</w:t>
      </w: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  <w:r>
        <w:rPr>
          <w:rFonts w:cs="Times New Roman"/>
          <w:b/>
          <w:bCs/>
        </w:rPr>
        <w:t>Urči pravdivost tvrzení:</w:t>
      </w:r>
    </w:p>
    <w:tbl>
      <w:tblPr>
        <w:tblW w:w="9072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0"/>
        <w:gridCol w:w="840"/>
        <w:gridCol w:w="792"/>
      </w:tblGrid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rPr>
                <w:rFonts w:cs="Times New Roman"/>
              </w:rPr>
              <w:t>Kromě tělesných cvičení (gymnastiky) se athénští mladíci vzdělávali také v muzice a dramatice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084399">
              <w:rPr>
                <w:rFonts w:ascii="Times New Roman" w:hAnsi="Times New Roman"/>
                <w:b/>
                <w:bCs/>
                <w:color w:val="002060"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Spartská výchova byla zaměřena na kultivaci člověka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084399">
              <w:rPr>
                <w:rFonts w:ascii="Times New Roman" w:hAnsi="Times New Roman"/>
                <w:b/>
                <w:bCs/>
                <w:color w:val="002060"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Římskou tělesnou kulturu ovlivnila kultura Etrusků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084399">
              <w:rPr>
                <w:rFonts w:ascii="Times New Roman" w:hAnsi="Times New Roman"/>
                <w:b/>
                <w:bCs/>
                <w:color w:val="002060"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rPr>
                <w:rFonts w:eastAsia="TimesNewRomanPSMT" w:cs="TimesNewRomanPSMT"/>
              </w:rPr>
              <w:t>Řecké poznatky, které Římané získali, dokázali účelově využít nejen pro výcvik vojska, ale také pro péči o tělo.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084399">
              <w:rPr>
                <w:rFonts w:ascii="Times New Roman" w:hAnsi="Times New Roman"/>
                <w:b/>
                <w:bCs/>
                <w:color w:val="002060"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V římské tělesné kultuře převažoval pasivní přístup ke cvičení. Římané byli hlavně diváci.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084399">
              <w:rPr>
                <w:rFonts w:ascii="Times New Roman" w:hAnsi="Times New Roman"/>
                <w:b/>
                <w:bCs/>
                <w:color w:val="002060"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Římané si udržovali zdraví pasivní péčí o tělo (lázně)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084399">
              <w:rPr>
                <w:rFonts w:ascii="Times New Roman" w:hAnsi="Times New Roman"/>
                <w:b/>
                <w:bCs/>
                <w:color w:val="002060"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Řekové i Římané prováděli tělesná cvičení nazí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084399">
              <w:rPr>
                <w:rFonts w:ascii="Times New Roman" w:hAnsi="Times New Roman"/>
                <w:b/>
                <w:bCs/>
                <w:color w:val="002060"/>
              </w:rPr>
              <w:t>NE</w:t>
            </w:r>
          </w:p>
        </w:tc>
      </w:tr>
      <w:tr w:rsidR="00751FDA" w:rsidTr="00033243">
        <w:tc>
          <w:tcPr>
            <w:tcW w:w="74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ext"/>
            </w:pPr>
            <w:r>
              <w:t>Fyzicky a duševně zdatný jedinec, úspěšný</w:t>
            </w:r>
          </w:p>
          <w:p w:rsidR="00751FDA" w:rsidRDefault="00751FDA" w:rsidP="00033243">
            <w:pPr>
              <w:pStyle w:val="Text"/>
            </w:pPr>
            <w:r>
              <w:t>na olympijských hrách byl ideálem římského občana.</w:t>
            </w:r>
          </w:p>
        </w:tc>
        <w:tc>
          <w:tcPr>
            <w:tcW w:w="84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ANO</w:t>
            </w:r>
          </w:p>
        </w:tc>
        <w:tc>
          <w:tcPr>
            <w:tcW w:w="79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1FDA" w:rsidRDefault="00751FDA" w:rsidP="00033243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084399">
              <w:rPr>
                <w:rFonts w:ascii="Times New Roman" w:hAnsi="Times New Roman"/>
                <w:b/>
                <w:bCs/>
                <w:color w:val="002060"/>
              </w:rPr>
              <w:t>NE</w:t>
            </w:r>
          </w:p>
        </w:tc>
      </w:tr>
    </w:tbl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</w:p>
    <w:p w:rsidR="00751FDA" w:rsidRDefault="00751FDA" w:rsidP="00751FDA">
      <w:pPr>
        <w:pStyle w:val="Textbody"/>
        <w:rPr>
          <w:b/>
          <w:bCs/>
        </w:rPr>
      </w:pPr>
      <w:r>
        <w:rPr>
          <w:rFonts w:ascii="TimesNewRomanPSMT" w:eastAsia="TimesNewRomanPSMT" w:hAnsi="TimesNewRomanPSMT" w:cs="TimesNewRomanPSMT"/>
          <w:b/>
          <w:bCs/>
        </w:rPr>
        <w:t>K charakteristikám tělesné výchovy přiřaď odpovídající oblast (Řím, Sparta, Athény):</w:t>
      </w:r>
    </w:p>
    <w:tbl>
      <w:tblPr>
        <w:tblW w:w="9072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 w:rsidR="00751FDA" w:rsidTr="00033243"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Pr="00084399" w:rsidRDefault="00751FDA" w:rsidP="00033243">
            <w:pPr>
              <w:pStyle w:val="TableContents"/>
              <w:jc w:val="center"/>
              <w:rPr>
                <w:rFonts w:ascii="TimesNewRomanPS-BoldMT" w:eastAsia="TimesNewRomanPS-BoldMT" w:hAnsi="TimesNewRomanPS-BoldMT" w:cs="TimesNewRomanPS-BoldMT"/>
                <w:color w:val="002060"/>
              </w:rPr>
            </w:pPr>
            <w:r>
              <w:rPr>
                <w:rFonts w:ascii="TimesNewRomanPS-BoldMT" w:eastAsia="TimesNewRomanPS-BoldMT" w:hAnsi="TimesNewRomanPS-BoldMT" w:cs="TimesNewRomanPS-BoldMT"/>
                <w:color w:val="002060"/>
              </w:rPr>
              <w:t>Sparta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TableContents"/>
              <w:jc w:val="center"/>
              <w:rPr>
                <w:rFonts w:ascii="TimesNewRomanPS-BoldMT" w:eastAsia="TimesNewRomanPS-BoldMT" w:hAnsi="TimesNewRomanPS-BoldMT" w:cs="TimesNewRomanPS-BoldMT"/>
              </w:rPr>
            </w:pPr>
            <w:r w:rsidRPr="00084399">
              <w:rPr>
                <w:rFonts w:ascii="TimesNewRomanPS-BoldMT" w:eastAsia="TimesNewRomanPS-BoldMT" w:hAnsi="TimesNewRomanPS-BoldMT" w:cs="TimesNewRomanPS-BoldMT"/>
                <w:color w:val="002060"/>
              </w:rPr>
              <w:t>Řím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Pr="00084399" w:rsidRDefault="00751FDA" w:rsidP="00033243">
            <w:pPr>
              <w:pStyle w:val="TableContents"/>
              <w:jc w:val="center"/>
              <w:rPr>
                <w:rFonts w:ascii="TimesNewRomanPS-BoldMT" w:eastAsia="TimesNewRomanPS-BoldMT" w:hAnsi="TimesNewRomanPS-BoldMT" w:cs="TimesNewRomanPS-BoldMT"/>
                <w:color w:val="002060"/>
              </w:rPr>
            </w:pPr>
            <w:r>
              <w:rPr>
                <w:rFonts w:ascii="TimesNewRomanPS-BoldMT" w:eastAsia="TimesNewRomanPS-BoldMT" w:hAnsi="TimesNewRomanPS-BoldMT" w:cs="TimesNewRomanPS-BoldMT"/>
                <w:color w:val="002060"/>
              </w:rPr>
              <w:t>Athény</w:t>
            </w:r>
          </w:p>
        </w:tc>
      </w:tr>
      <w:tr w:rsidR="00751FDA" w:rsidTr="00033243">
        <w:tc>
          <w:tcPr>
            <w:tcW w:w="3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za tělesnou výchovu zodpovídal stát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byla pro chlapce i dívky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od 7 let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hlavním účelem fyzická zdatnost jako součást vojenské připravenosti</w:t>
            </w:r>
          </w:p>
        </w:tc>
        <w:tc>
          <w:tcPr>
            <w:tcW w:w="3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pouze jako součást vojenského výcviku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pro dospělé občany, kteří měli povinnost sloužit ve vojsku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hlavním účelem byl výcvik vojska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-BoldMT" w:eastAsia="TimesNewRomanPS-BoldMT" w:hAnsi="TimesNewRomanPS-BoldMT" w:cs="TimesNewRomanPS-BoldMT"/>
              </w:rPr>
            </w:pPr>
          </w:p>
          <w:p w:rsidR="00751FDA" w:rsidRDefault="00751FDA" w:rsidP="00033243">
            <w:pPr>
              <w:pStyle w:val="Standard"/>
              <w:autoSpaceDE w:val="0"/>
              <w:rPr>
                <w:rFonts w:ascii="TimesNewRomanPS-BoldMT" w:eastAsia="TimesNewRomanPS-BoldMT" w:hAnsi="TimesNewRomanPS-BoldMT" w:cs="TimesNewRomanPS-BoldMT"/>
              </w:rPr>
            </w:pPr>
          </w:p>
        </w:tc>
        <w:tc>
          <w:tcPr>
            <w:tcW w:w="30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za tělesnou výchovu zodpovídala rodina, stát jen dohlížel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byla pouze pro chlapce z plnoprávných rodin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MT" w:eastAsia="TimesNewRomanPSMT" w:hAnsi="TimesNewRomanPSMT" w:cs="TimesNewRomanPSMT"/>
              </w:rPr>
            </w:pPr>
            <w:r>
              <w:rPr>
                <w:rFonts w:ascii="TimesNewRomanPSMT" w:eastAsia="TimesNewRomanPSMT" w:hAnsi="TimesNewRomanPSMT" w:cs="TimesNewRomanPSMT"/>
              </w:rPr>
              <w:t>- od 7 let</w:t>
            </w:r>
          </w:p>
          <w:p w:rsidR="00751FDA" w:rsidRDefault="00751FDA" w:rsidP="00033243">
            <w:pPr>
              <w:pStyle w:val="Standard"/>
              <w:autoSpaceDE w:val="0"/>
              <w:rPr>
                <w:rFonts w:ascii="TimesNewRomanPS-BoldMT" w:eastAsia="TimesNewRomanPS-BoldMT" w:hAnsi="TimesNewRomanPS-BoldMT" w:cs="TimesNewRomanPS-BoldMT"/>
              </w:rPr>
            </w:pPr>
            <w:r>
              <w:rPr>
                <w:rFonts w:ascii="TimesNewRomanPSMT" w:eastAsia="TimesNewRomanPSMT" w:hAnsi="TimesNewRomanPSMT" w:cs="TimesNewRomanPSMT"/>
              </w:rPr>
              <w:t>- hlavním účelem se stal kult těla</w:t>
            </w:r>
          </w:p>
        </w:tc>
      </w:tr>
    </w:tbl>
    <w:p w:rsidR="00751FDA" w:rsidRDefault="003922EC" w:rsidP="00751FDA">
      <w:pPr>
        <w:tabs>
          <w:tab w:val="left" w:pos="3828"/>
          <w:tab w:val="left" w:pos="6946"/>
        </w:tabs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</w:pPr>
      <w:r w:rsidRPr="00CB79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538D33" wp14:editId="205C7B47">
                <wp:simplePos x="0" y="0"/>
                <wp:positionH relativeFrom="column">
                  <wp:posOffset>703580</wp:posOffset>
                </wp:positionH>
                <wp:positionV relativeFrom="paragraph">
                  <wp:posOffset>342900</wp:posOffset>
                </wp:positionV>
                <wp:extent cx="314325" cy="295275"/>
                <wp:effectExtent l="0" t="0" r="0" b="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99C" w:rsidRDefault="00CB79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55.4pt;margin-top:27pt;width:24.7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" filled="f" stroked="f">
                <v:textbox>
                  <w:txbxContent>
                    <w:p w:rsidR="00CB799C" w:rsidRDefault="00CB799C"/>
                  </w:txbxContent>
                </v:textbox>
              </v:shape>
            </w:pict>
          </mc:Fallback>
        </mc:AlternateContent>
      </w:r>
      <w:r w:rsidRPr="00CB799C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F20A8B" wp14:editId="5E8B3DC0">
                <wp:simplePos x="0" y="0"/>
                <wp:positionH relativeFrom="column">
                  <wp:posOffset>2075180</wp:posOffset>
                </wp:positionH>
                <wp:positionV relativeFrom="paragraph">
                  <wp:posOffset>18415</wp:posOffset>
                </wp:positionV>
                <wp:extent cx="314325" cy="295275"/>
                <wp:effectExtent l="0" t="0" r="0" b="0"/>
                <wp:wrapNone/>
                <wp:docPr id="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99C" w:rsidRDefault="00CB799C" w:rsidP="00CB799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63.4pt;margin-top:1.45pt;width:24.7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" filled="f" stroked="f">
                <v:textbox>
                  <w:txbxContent>
                    <w:p w:rsidR="00CB799C" w:rsidRDefault="00CB799C" w:rsidP="00CB799C"/>
                  </w:txbxContent>
                </v:textbox>
              </v:shape>
            </w:pict>
          </mc:Fallback>
        </mc:AlternateContent>
      </w:r>
    </w:p>
    <w:p w:rsidR="00244A72" w:rsidRPr="00751FDA" w:rsidRDefault="00751FDA" w:rsidP="00751FDA">
      <w:pPr>
        <w:tabs>
          <w:tab w:val="left" w:pos="3828"/>
          <w:tab w:val="left" w:pos="6946"/>
        </w:tabs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cs-CZ"/>
        </w:rPr>
      </w:pPr>
      <w:r w:rsidRPr="00751FDA"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cs-CZ"/>
        </w:rPr>
        <w:lastRenderedPageBreak/>
        <w:t>S</w:t>
      </w:r>
      <w:r w:rsidR="00244A72" w:rsidRPr="00751FDA">
        <w:rPr>
          <w:rFonts w:ascii="Times New Roman" w:hAnsi="Times New Roman" w:cs="Times New Roman"/>
          <w:b/>
          <w:sz w:val="28"/>
          <w:szCs w:val="28"/>
        </w:rPr>
        <w:t>eznam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A72" w:rsidRPr="0059134A">
        <w:rPr>
          <w:rFonts w:ascii="Times New Roman" w:hAnsi="Times New Roman" w:cs="Times New Roman"/>
          <w:b/>
          <w:sz w:val="28"/>
          <w:szCs w:val="28"/>
        </w:rPr>
        <w:t>literatury a pramenů:</w:t>
      </w:r>
    </w:p>
    <w:p w:rsidR="00751FDA" w:rsidRPr="00751FDA" w:rsidRDefault="00751FDA" w:rsidP="00751FDA">
      <w:pPr>
        <w:tabs>
          <w:tab w:val="left" w:pos="3828"/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 w:rsidRPr="00751FDA">
        <w:rPr>
          <w:rFonts w:ascii="Times New Roman" w:hAnsi="Times New Roman" w:cs="Times New Roman"/>
          <w:sz w:val="28"/>
          <w:szCs w:val="28"/>
        </w:rPr>
        <w:t>KRÁTKÝ, F.: Dějiny tělesné výchovy I. Praha 1974</w:t>
      </w:r>
    </w:p>
    <w:p w:rsidR="00751FDA" w:rsidRPr="00751FDA" w:rsidRDefault="00751FDA" w:rsidP="00751FDA">
      <w:pPr>
        <w:tabs>
          <w:tab w:val="left" w:pos="3828"/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 w:rsidRPr="00751FDA">
        <w:rPr>
          <w:rFonts w:ascii="Times New Roman" w:hAnsi="Times New Roman" w:cs="Times New Roman"/>
          <w:sz w:val="28"/>
          <w:szCs w:val="28"/>
        </w:rPr>
        <w:t>OLIVOVÁ, V.: Lidé a hry. Historická geneze sportu. Praha 1979</w:t>
      </w:r>
    </w:p>
    <w:p w:rsidR="00751FDA" w:rsidRPr="00751FDA" w:rsidRDefault="00751FDA" w:rsidP="00751FDA">
      <w:pPr>
        <w:tabs>
          <w:tab w:val="left" w:pos="3828"/>
          <w:tab w:val="left" w:pos="6946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51FDA">
        <w:rPr>
          <w:rFonts w:ascii="Times New Roman" w:hAnsi="Times New Roman" w:cs="Times New Roman"/>
          <w:sz w:val="28"/>
          <w:szCs w:val="28"/>
        </w:rPr>
        <w:t>Soubor:Meyerheim</w:t>
      </w:r>
      <w:proofErr w:type="spellEnd"/>
      <w:r w:rsidRPr="00751FDA">
        <w:rPr>
          <w:rFonts w:ascii="Times New Roman" w:hAnsi="Times New Roman" w:cs="Times New Roman"/>
          <w:sz w:val="28"/>
          <w:szCs w:val="28"/>
        </w:rPr>
        <w:t xml:space="preserve"> Versteckspiel.jpg. [online]. </w:t>
      </w:r>
      <w:proofErr w:type="gramStart"/>
      <w:r w:rsidRPr="00751FDA">
        <w:rPr>
          <w:rFonts w:ascii="Times New Roman" w:hAnsi="Times New Roman" w:cs="Times New Roman"/>
          <w:sz w:val="28"/>
          <w:szCs w:val="28"/>
        </w:rPr>
        <w:t>3.1.2006</w:t>
      </w:r>
      <w:proofErr w:type="gramEnd"/>
      <w:r w:rsidRPr="00751FDA">
        <w:rPr>
          <w:rFonts w:ascii="Times New Roman" w:hAnsi="Times New Roman" w:cs="Times New Roman"/>
          <w:sz w:val="28"/>
          <w:szCs w:val="28"/>
        </w:rPr>
        <w:t xml:space="preserve">. [cit. 2013-05-18]. Dostupné z: http://cs.wikipedia.org/wiki/Soubor:Meyerheim_Versteckspiel.jpg </w:t>
      </w:r>
    </w:p>
    <w:p w:rsidR="00751FDA" w:rsidRPr="00751FDA" w:rsidRDefault="00751FDA" w:rsidP="00751FDA">
      <w:pPr>
        <w:tabs>
          <w:tab w:val="left" w:pos="3828"/>
          <w:tab w:val="left" w:pos="6946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751FDA">
        <w:rPr>
          <w:rFonts w:ascii="Times New Roman" w:hAnsi="Times New Roman" w:cs="Times New Roman"/>
          <w:sz w:val="28"/>
          <w:szCs w:val="28"/>
          <w:lang w:val="en-US"/>
        </w:rPr>
        <w:t xml:space="preserve">File:Manly </w:t>
      </w:r>
      <w:proofErr w:type="spellStart"/>
      <w:r w:rsidRPr="00751FDA">
        <w:rPr>
          <w:rFonts w:ascii="Times New Roman" w:hAnsi="Times New Roman" w:cs="Times New Roman"/>
          <w:sz w:val="28"/>
          <w:szCs w:val="28"/>
          <w:lang w:val="en-US"/>
        </w:rPr>
        <w:t>Peeke</w:t>
      </w:r>
      <w:proofErr w:type="spellEnd"/>
      <w:r w:rsidRPr="00751FDA">
        <w:rPr>
          <w:rFonts w:ascii="Times New Roman" w:hAnsi="Times New Roman" w:cs="Times New Roman"/>
          <w:sz w:val="28"/>
          <w:szCs w:val="28"/>
          <w:lang w:val="en-US"/>
        </w:rPr>
        <w:t xml:space="preserve"> - Devonshire characters and strange events.jpg.</w:t>
      </w:r>
      <w:proofErr w:type="gramEnd"/>
      <w:r w:rsidRPr="00751FDA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proofErr w:type="gramStart"/>
      <w:r w:rsidRPr="00751FDA">
        <w:rPr>
          <w:rFonts w:ascii="Times New Roman" w:hAnsi="Times New Roman" w:cs="Times New Roman"/>
          <w:sz w:val="28"/>
          <w:szCs w:val="28"/>
          <w:lang w:val="en-US"/>
        </w:rPr>
        <w:t>online</w:t>
      </w:r>
      <w:proofErr w:type="gramEnd"/>
      <w:r w:rsidRPr="00751FDA">
        <w:rPr>
          <w:rFonts w:ascii="Times New Roman" w:hAnsi="Times New Roman" w:cs="Times New Roman"/>
          <w:sz w:val="28"/>
          <w:szCs w:val="28"/>
          <w:lang w:val="en-US"/>
        </w:rPr>
        <w:t>]. 6.10.2010. [</w:t>
      </w:r>
      <w:proofErr w:type="gramStart"/>
      <w:r w:rsidRPr="00751FDA">
        <w:rPr>
          <w:rFonts w:ascii="Times New Roman" w:hAnsi="Times New Roman" w:cs="Times New Roman"/>
          <w:sz w:val="28"/>
          <w:szCs w:val="28"/>
          <w:lang w:val="en-US"/>
        </w:rPr>
        <w:t>cit</w:t>
      </w:r>
      <w:proofErr w:type="gramEnd"/>
      <w:r w:rsidRPr="00751FDA">
        <w:rPr>
          <w:rFonts w:ascii="Times New Roman" w:hAnsi="Times New Roman" w:cs="Times New Roman"/>
          <w:sz w:val="28"/>
          <w:szCs w:val="28"/>
          <w:lang w:val="en-US"/>
        </w:rPr>
        <w:t xml:space="preserve">. 2013-05-18]. </w:t>
      </w:r>
      <w:proofErr w:type="spellStart"/>
      <w:r w:rsidRPr="00751FDA">
        <w:rPr>
          <w:rFonts w:ascii="Times New Roman" w:hAnsi="Times New Roman" w:cs="Times New Roman"/>
          <w:sz w:val="28"/>
          <w:szCs w:val="28"/>
          <w:lang w:val="en-US"/>
        </w:rPr>
        <w:t>Dostupné</w:t>
      </w:r>
      <w:proofErr w:type="spellEnd"/>
      <w:r w:rsidRPr="00751FDA">
        <w:rPr>
          <w:rFonts w:ascii="Times New Roman" w:hAnsi="Times New Roman" w:cs="Times New Roman"/>
          <w:sz w:val="28"/>
          <w:szCs w:val="28"/>
          <w:lang w:val="en-US"/>
        </w:rPr>
        <w:t xml:space="preserve"> z: </w:t>
      </w:r>
      <w:r w:rsidR="00E12B24" w:rsidRPr="00E12B24">
        <w:rPr>
          <w:rFonts w:ascii="Times New Roman" w:hAnsi="Times New Roman" w:cs="Times New Roman"/>
          <w:sz w:val="28"/>
          <w:szCs w:val="28"/>
          <w:lang w:val="en-US"/>
        </w:rPr>
        <w:t xml:space="preserve">http://commons.wikimedia.org/wiki/File:Manly </w:t>
      </w:r>
      <w:proofErr w:type="spellStart"/>
      <w:r w:rsidR="00E12B24" w:rsidRPr="00E12B24">
        <w:rPr>
          <w:rFonts w:ascii="Times New Roman" w:hAnsi="Times New Roman" w:cs="Times New Roman"/>
          <w:sz w:val="28"/>
          <w:szCs w:val="28"/>
          <w:lang w:val="en-US"/>
        </w:rPr>
        <w:t>Peeke</w:t>
      </w:r>
      <w:proofErr w:type="spellEnd"/>
      <w:r w:rsidR="00E12B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12B24">
        <w:rPr>
          <w:rFonts w:ascii="Times New Roman" w:hAnsi="Times New Roman" w:cs="Times New Roman"/>
          <w:sz w:val="28"/>
          <w:szCs w:val="28"/>
          <w:lang w:val="en-US"/>
        </w:rPr>
        <w:t>Devonshire_characters_and_strange_events.jpg</w:t>
      </w:r>
    </w:p>
    <w:p w:rsidR="00751FDA" w:rsidRPr="00751FDA" w:rsidRDefault="00751FDA" w:rsidP="00751FDA">
      <w:pPr>
        <w:tabs>
          <w:tab w:val="left" w:pos="3828"/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 w:rsidRPr="00751FDA">
        <w:rPr>
          <w:rFonts w:ascii="Times New Roman" w:hAnsi="Times New Roman" w:cs="Times New Roman"/>
          <w:sz w:val="28"/>
          <w:szCs w:val="28"/>
        </w:rPr>
        <w:t>File:Surcoat (PSF).</w:t>
      </w:r>
      <w:proofErr w:type="spellStart"/>
      <w:r w:rsidRPr="00751FDA">
        <w:rPr>
          <w:rFonts w:ascii="Times New Roman" w:hAnsi="Times New Roman" w:cs="Times New Roman"/>
          <w:sz w:val="28"/>
          <w:szCs w:val="28"/>
        </w:rPr>
        <w:t>svg</w:t>
      </w:r>
      <w:proofErr w:type="spellEnd"/>
      <w:r w:rsidRPr="00751FDA">
        <w:rPr>
          <w:rFonts w:ascii="Times New Roman" w:hAnsi="Times New Roman" w:cs="Times New Roman"/>
          <w:sz w:val="28"/>
          <w:szCs w:val="28"/>
        </w:rPr>
        <w:t xml:space="preserve">. [online]. </w:t>
      </w:r>
      <w:proofErr w:type="gramStart"/>
      <w:r w:rsidRPr="00751FDA">
        <w:rPr>
          <w:rFonts w:ascii="Times New Roman" w:hAnsi="Times New Roman" w:cs="Times New Roman"/>
          <w:sz w:val="28"/>
          <w:szCs w:val="28"/>
        </w:rPr>
        <w:t>2.12.2007</w:t>
      </w:r>
      <w:proofErr w:type="gramEnd"/>
      <w:r w:rsidRPr="00751FDA">
        <w:rPr>
          <w:rFonts w:ascii="Times New Roman" w:hAnsi="Times New Roman" w:cs="Times New Roman"/>
          <w:sz w:val="28"/>
          <w:szCs w:val="28"/>
        </w:rPr>
        <w:t xml:space="preserve">. [cit. 2013-05-18]. Dostupné z: http://commons.wikimedia.org/wiki/File:Surcoat_%28PSF%29.svg </w:t>
      </w:r>
    </w:p>
    <w:p w:rsidR="00751FDA" w:rsidRPr="00751FDA" w:rsidRDefault="00751FDA" w:rsidP="00751FDA">
      <w:pPr>
        <w:tabs>
          <w:tab w:val="left" w:pos="3828"/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 w:rsidRPr="00751FDA">
        <w:rPr>
          <w:rFonts w:ascii="Times New Roman" w:hAnsi="Times New Roman" w:cs="Times New Roman"/>
          <w:sz w:val="28"/>
          <w:szCs w:val="28"/>
        </w:rPr>
        <w:t xml:space="preserve">File:Tournament </w:t>
      </w:r>
      <w:proofErr w:type="spellStart"/>
      <w:r w:rsidRPr="00751FDA">
        <w:rPr>
          <w:rFonts w:ascii="Times New Roman" w:hAnsi="Times New Roman" w:cs="Times New Roman"/>
          <w:sz w:val="28"/>
          <w:szCs w:val="28"/>
        </w:rPr>
        <w:t>bavarian</w:t>
      </w:r>
      <w:proofErr w:type="spellEnd"/>
      <w:r w:rsidRPr="00751FDA">
        <w:rPr>
          <w:rFonts w:ascii="Times New Roman" w:hAnsi="Times New Roman" w:cs="Times New Roman"/>
          <w:sz w:val="28"/>
          <w:szCs w:val="28"/>
        </w:rPr>
        <w:t xml:space="preserve"> engraving.png. [online]. 4. 12. 2005, 15:24. [cit. 2013-05-18]. Dostupné z: </w:t>
      </w:r>
      <w:bookmarkStart w:id="0" w:name="_GoBack"/>
      <w:bookmarkEnd w:id="0"/>
      <w:r w:rsidRPr="00751FDA">
        <w:rPr>
          <w:rFonts w:ascii="Times New Roman" w:hAnsi="Times New Roman" w:cs="Times New Roman"/>
          <w:sz w:val="28"/>
          <w:szCs w:val="28"/>
        </w:rPr>
        <w:t xml:space="preserve">http://commons.wikimedia.org/wiki/File:Tournament_bavarian_engraving.png?uselang=cs#file </w:t>
      </w:r>
    </w:p>
    <w:p w:rsidR="005604FC" w:rsidRPr="00606180" w:rsidRDefault="005604FC" w:rsidP="00606180">
      <w:pPr>
        <w:tabs>
          <w:tab w:val="left" w:pos="3828"/>
          <w:tab w:val="left" w:pos="694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799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F53B8D" wp14:editId="28FA6737">
                <wp:simplePos x="0" y="0"/>
                <wp:positionH relativeFrom="column">
                  <wp:posOffset>703580</wp:posOffset>
                </wp:positionH>
                <wp:positionV relativeFrom="paragraph">
                  <wp:posOffset>342900</wp:posOffset>
                </wp:positionV>
                <wp:extent cx="314325" cy="295275"/>
                <wp:effectExtent l="0" t="0" r="0" b="0"/>
                <wp:wrapNone/>
                <wp:docPr id="5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4FC" w:rsidRDefault="005604FC" w:rsidP="00560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5.4pt;margin-top:27pt;width:24.75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" filled="f" stroked="f">
                <v:textbox>
                  <w:txbxContent>
                    <w:p w:rsidR="005604FC" w:rsidRDefault="005604FC" w:rsidP="005604FC"/>
                  </w:txbxContent>
                </v:textbox>
              </v:shape>
            </w:pict>
          </mc:Fallback>
        </mc:AlternateContent>
      </w:r>
      <w:r w:rsidRPr="00CB799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9567E67" wp14:editId="763BEB97">
                <wp:simplePos x="0" y="0"/>
                <wp:positionH relativeFrom="column">
                  <wp:posOffset>2075180</wp:posOffset>
                </wp:positionH>
                <wp:positionV relativeFrom="paragraph">
                  <wp:posOffset>18415</wp:posOffset>
                </wp:positionV>
                <wp:extent cx="314325" cy="295275"/>
                <wp:effectExtent l="0" t="0" r="0" b="0"/>
                <wp:wrapNone/>
                <wp:docPr id="5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95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4FC" w:rsidRDefault="005604FC" w:rsidP="005604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3.4pt;margin-top:1.45pt;width:24.75pt;height:23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" filled="f" stroked="f">
                <v:textbox>
                  <w:txbxContent>
                    <w:p w:rsidR="005604FC" w:rsidRDefault="005604FC" w:rsidP="005604FC"/>
                  </w:txbxContent>
                </v:textbox>
              </v:shape>
            </w:pict>
          </mc:Fallback>
        </mc:AlternateContent>
      </w:r>
    </w:p>
    <w:sectPr w:rsidR="005604FC" w:rsidRPr="00606180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876" w:rsidRDefault="000F1876" w:rsidP="005604FC">
      <w:pPr>
        <w:spacing w:after="0" w:line="240" w:lineRule="auto"/>
      </w:pPr>
      <w:r>
        <w:separator/>
      </w:r>
    </w:p>
  </w:endnote>
  <w:endnote w:type="continuationSeparator" w:id="0">
    <w:p w:rsidR="000F1876" w:rsidRDefault="000F1876" w:rsidP="00560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TimesNewRomanPS-Bold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876" w:rsidRDefault="000F1876" w:rsidP="005604FC">
      <w:pPr>
        <w:spacing w:after="0" w:line="240" w:lineRule="auto"/>
      </w:pPr>
      <w:r>
        <w:separator/>
      </w:r>
    </w:p>
  </w:footnote>
  <w:footnote w:type="continuationSeparator" w:id="0">
    <w:p w:rsidR="000F1876" w:rsidRDefault="000F1876" w:rsidP="00560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671C4"/>
    <w:multiLevelType w:val="hybridMultilevel"/>
    <w:tmpl w:val="86F861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74339"/>
    <w:multiLevelType w:val="hybridMultilevel"/>
    <w:tmpl w:val="6EE4BEB6"/>
    <w:lvl w:ilvl="0" w:tplc="FF202F4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E2C1D"/>
    <w:multiLevelType w:val="hybridMultilevel"/>
    <w:tmpl w:val="86F861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A61CF"/>
    <w:multiLevelType w:val="hybridMultilevel"/>
    <w:tmpl w:val="86F861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E6715"/>
    <w:multiLevelType w:val="hybridMultilevel"/>
    <w:tmpl w:val="86F861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270F9"/>
    <w:rsid w:val="00037EF8"/>
    <w:rsid w:val="000F1876"/>
    <w:rsid w:val="00244A72"/>
    <w:rsid w:val="002476B2"/>
    <w:rsid w:val="00324B72"/>
    <w:rsid w:val="003922EC"/>
    <w:rsid w:val="00403EB9"/>
    <w:rsid w:val="00526909"/>
    <w:rsid w:val="005604FC"/>
    <w:rsid w:val="00571C70"/>
    <w:rsid w:val="005B2330"/>
    <w:rsid w:val="005B29F9"/>
    <w:rsid w:val="00606180"/>
    <w:rsid w:val="00630619"/>
    <w:rsid w:val="00634DCB"/>
    <w:rsid w:val="00677576"/>
    <w:rsid w:val="006B272D"/>
    <w:rsid w:val="00730C0E"/>
    <w:rsid w:val="007358AE"/>
    <w:rsid w:val="00745B83"/>
    <w:rsid w:val="00751FDA"/>
    <w:rsid w:val="00762A28"/>
    <w:rsid w:val="00786F7E"/>
    <w:rsid w:val="007A292F"/>
    <w:rsid w:val="007A798A"/>
    <w:rsid w:val="007C066D"/>
    <w:rsid w:val="00925668"/>
    <w:rsid w:val="00943DBE"/>
    <w:rsid w:val="009447FF"/>
    <w:rsid w:val="00B368F5"/>
    <w:rsid w:val="00BD2C44"/>
    <w:rsid w:val="00CA2A8E"/>
    <w:rsid w:val="00CB799C"/>
    <w:rsid w:val="00CD2887"/>
    <w:rsid w:val="00D035F0"/>
    <w:rsid w:val="00DB3C00"/>
    <w:rsid w:val="00E12B24"/>
    <w:rsid w:val="00E43826"/>
    <w:rsid w:val="00E464BE"/>
    <w:rsid w:val="00E5442E"/>
    <w:rsid w:val="00EA3336"/>
    <w:rsid w:val="00EB494F"/>
    <w:rsid w:val="00EC156A"/>
    <w:rsid w:val="00F3272A"/>
    <w:rsid w:val="00F3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6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04FC"/>
  </w:style>
  <w:style w:type="paragraph" w:styleId="Zpat">
    <w:name w:val="footer"/>
    <w:basedOn w:val="Normln"/>
    <w:link w:val="ZpatChar"/>
    <w:uiPriority w:val="99"/>
    <w:unhideWhenUsed/>
    <w:rsid w:val="0056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04FC"/>
  </w:style>
  <w:style w:type="paragraph" w:styleId="Odstavecseseznamem">
    <w:name w:val="List Paragraph"/>
    <w:basedOn w:val="Normln"/>
    <w:uiPriority w:val="34"/>
    <w:qFormat/>
    <w:rsid w:val="007A798A"/>
    <w:pPr>
      <w:ind w:left="720"/>
      <w:contextualSpacing/>
    </w:pPr>
  </w:style>
  <w:style w:type="paragraph" w:customStyle="1" w:styleId="Standard">
    <w:name w:val="Standard"/>
    <w:rsid w:val="00751FDA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751FDA"/>
    <w:pPr>
      <w:spacing w:after="0" w:line="360" w:lineRule="auto"/>
    </w:pPr>
    <w:rPr>
      <w:rFonts w:ascii="Times New Roman" w:hAnsi="Times New Roman"/>
    </w:rPr>
  </w:style>
  <w:style w:type="paragraph" w:customStyle="1" w:styleId="TableContents">
    <w:name w:val="Table Contents"/>
    <w:basedOn w:val="Standard"/>
    <w:rsid w:val="00751FDA"/>
    <w:pPr>
      <w:suppressLineNumbers/>
    </w:pPr>
  </w:style>
  <w:style w:type="paragraph" w:customStyle="1" w:styleId="Text">
    <w:name w:val="Text"/>
    <w:basedOn w:val="Titulek"/>
    <w:rsid w:val="00751FDA"/>
    <w:pPr>
      <w:suppressLineNumbers/>
      <w:suppressAutoHyphens/>
      <w:autoSpaceDN w:val="0"/>
      <w:spacing w:after="0" w:line="276" w:lineRule="auto"/>
      <w:textAlignment w:val="baseline"/>
    </w:pPr>
    <w:rPr>
      <w:rFonts w:ascii="Times New Roman" w:eastAsia="SimSun" w:hAnsi="Times New Roman" w:cs="Mangal"/>
      <w:b w:val="0"/>
      <w:bCs w:val="0"/>
      <w:iCs/>
      <w:color w:val="auto"/>
      <w:kern w:val="3"/>
      <w:sz w:val="24"/>
      <w:szCs w:val="24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51FD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51F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table" w:styleId="Mkatabulky">
    <w:name w:val="Table Grid"/>
    <w:basedOn w:val="Normlntabulka"/>
    <w:uiPriority w:val="59"/>
    <w:rsid w:val="007C0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6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04FC"/>
  </w:style>
  <w:style w:type="paragraph" w:styleId="Zpat">
    <w:name w:val="footer"/>
    <w:basedOn w:val="Normln"/>
    <w:link w:val="ZpatChar"/>
    <w:uiPriority w:val="99"/>
    <w:unhideWhenUsed/>
    <w:rsid w:val="00560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04FC"/>
  </w:style>
  <w:style w:type="paragraph" w:styleId="Odstavecseseznamem">
    <w:name w:val="List Paragraph"/>
    <w:basedOn w:val="Normln"/>
    <w:uiPriority w:val="34"/>
    <w:qFormat/>
    <w:rsid w:val="007A798A"/>
    <w:pPr>
      <w:ind w:left="720"/>
      <w:contextualSpacing/>
    </w:pPr>
  </w:style>
  <w:style w:type="paragraph" w:customStyle="1" w:styleId="Standard">
    <w:name w:val="Standard"/>
    <w:rsid w:val="00751FDA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751FDA"/>
    <w:pPr>
      <w:spacing w:after="0" w:line="360" w:lineRule="auto"/>
    </w:pPr>
    <w:rPr>
      <w:rFonts w:ascii="Times New Roman" w:hAnsi="Times New Roman"/>
    </w:rPr>
  </w:style>
  <w:style w:type="paragraph" w:customStyle="1" w:styleId="TableContents">
    <w:name w:val="Table Contents"/>
    <w:basedOn w:val="Standard"/>
    <w:rsid w:val="00751FDA"/>
    <w:pPr>
      <w:suppressLineNumbers/>
    </w:pPr>
  </w:style>
  <w:style w:type="paragraph" w:customStyle="1" w:styleId="Text">
    <w:name w:val="Text"/>
    <w:basedOn w:val="Titulek"/>
    <w:rsid w:val="00751FDA"/>
    <w:pPr>
      <w:suppressLineNumbers/>
      <w:suppressAutoHyphens/>
      <w:autoSpaceDN w:val="0"/>
      <w:spacing w:after="0" w:line="276" w:lineRule="auto"/>
      <w:textAlignment w:val="baseline"/>
    </w:pPr>
    <w:rPr>
      <w:rFonts w:ascii="Times New Roman" w:eastAsia="SimSun" w:hAnsi="Times New Roman" w:cs="Mangal"/>
      <w:b w:val="0"/>
      <w:bCs w:val="0"/>
      <w:iCs/>
      <w:color w:val="auto"/>
      <w:kern w:val="3"/>
      <w:sz w:val="24"/>
      <w:szCs w:val="24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51FD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51F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6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740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3</cp:revision>
  <cp:lastPrinted>2013-05-30T11:04:00Z</cp:lastPrinted>
  <dcterms:created xsi:type="dcterms:W3CDTF">2013-10-20T17:53:00Z</dcterms:created>
  <dcterms:modified xsi:type="dcterms:W3CDTF">2013-10-20T17:55:00Z</dcterms:modified>
</cp:coreProperties>
</file>